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7" w:rsidRDefault="001953C7" w:rsidP="001953C7">
      <w:pPr>
        <w:spacing w:before="100" w:beforeAutospacing="1" w:after="100" w:afterAutospacing="1"/>
        <w:rPr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Consulta Pública n.º 01/2012 – de 19/03/2012 a 19/04/2012</w:t>
      </w:r>
    </w:p>
    <w:p w:rsidR="001953C7" w:rsidRDefault="001953C7" w:rsidP="001953C7">
      <w:pPr>
        <w:spacing w:before="100" w:beforeAutospacing="1" w:after="100" w:afterAutospacing="1"/>
        <w:rPr>
          <w:lang w:val="pt-BR"/>
        </w:rPr>
      </w:pPr>
      <w:r>
        <w:rPr>
          <w:lang w:val="pt-BR"/>
        </w:rPr>
        <w:t xml:space="preserve">Período para contribuições: de </w:t>
      </w:r>
      <w:r>
        <w:rPr>
          <w:b/>
          <w:bCs/>
          <w:lang w:val="pt-BR"/>
        </w:rPr>
        <w:t>19/03/2012 a 19/04/2012</w:t>
      </w:r>
      <w:r>
        <w:rPr>
          <w:lang w:val="pt-BR"/>
        </w:rPr>
        <w:br/>
        <w:t xml:space="preserve">Endereço eletrônico para recebimento de contribuições: </w:t>
      </w:r>
      <w:hyperlink r:id="rId6" w:tgtFrame="_blank" w:history="1">
        <w:r>
          <w:rPr>
            <w:rStyle w:val="Hyperlink"/>
            <w:b/>
            <w:bCs/>
            <w:lang w:val="pt-BR"/>
          </w:rPr>
          <w:t>consulta012012@cade.gov.br</w:t>
        </w:r>
      </w:hyperlink>
    </w:p>
    <w:p w:rsidR="001953C7" w:rsidRDefault="001953C7" w:rsidP="001953C7">
      <w:pPr>
        <w:spacing w:before="100" w:beforeAutospacing="1" w:after="100" w:afterAutospacing="1"/>
        <w:rPr>
          <w:lang w:val="pt-BR"/>
        </w:rPr>
      </w:pPr>
      <w:r>
        <w:rPr>
          <w:lang w:val="pt-BR"/>
        </w:rPr>
        <w:t> </w:t>
      </w:r>
    </w:p>
    <w:p w:rsidR="001953C7" w:rsidRDefault="001953C7" w:rsidP="001953C7">
      <w:pPr>
        <w:spacing w:before="100" w:beforeAutospacing="1" w:after="100" w:afterAutospacing="1"/>
        <w:rPr>
          <w:lang w:val="pt-BR"/>
        </w:rPr>
      </w:pPr>
      <w:r>
        <w:rPr>
          <w:lang w:val="pt-BR"/>
        </w:rPr>
        <w:t xml:space="preserve">O Presidente do Conselho Administrativo de Defesa Econômica, tendo em vista a proximidade da entrada em vigor da Lei nº 12.529/11 e a necessidade de regulamentação infralegal de diversos procedimentos previstos no referido diploma, comunica que se encontra disponível na internet, para consulta pública, no endereço eletrônico </w:t>
      </w:r>
      <w:hyperlink r:id="rId7" w:tgtFrame="_blank" w:history="1">
        <w:r>
          <w:rPr>
            <w:rStyle w:val="Hyperlink"/>
            <w:lang w:val="pt-BR"/>
          </w:rPr>
          <w:t>http://www.cade.gov.br</w:t>
        </w:r>
      </w:hyperlink>
      <w:r>
        <w:rPr>
          <w:lang w:val="pt-BR"/>
        </w:rPr>
        <w:t>, os seguintes documentos:</w:t>
      </w:r>
    </w:p>
    <w:p w:rsidR="001953C7" w:rsidRDefault="001953C7" w:rsidP="001953C7">
      <w:pPr>
        <w:spacing w:before="100" w:beforeAutospacing="1" w:after="100" w:afterAutospacing="1"/>
        <w:rPr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br/>
        <w:t xml:space="preserve">a)  Proposta de Regimento Interno, a ser aprovada nos termos do art. 9º, inc. XV da Lei nº 12.529/2011; </w:t>
      </w:r>
    </w:p>
    <w:p w:rsidR="001953C7" w:rsidRDefault="001953C7" w:rsidP="001953C7">
      <w:pPr>
        <w:spacing w:before="100" w:beforeAutospacing="1" w:after="240"/>
        <w:rPr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br/>
        <w:t xml:space="preserve">b) Proposta de Resolução que dispõe sobre o Pedido de Aprovação dos Atos de Concentração Econômica, nos termos do art. 53, caput, da Lei nº 12.529/2011; </w:t>
      </w:r>
    </w:p>
    <w:p w:rsidR="001953C7" w:rsidRDefault="001953C7" w:rsidP="001953C7">
      <w:pPr>
        <w:spacing w:before="100" w:beforeAutospacing="1" w:after="100" w:afterAutospacing="1"/>
        <w:rPr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c)  Proposta de Resolução que dispõe sobre o Procedimento Sumário para Análise de Atos de Concentração, nos termos do art. 53, caput e do art. 54, inciso I da Lei nº 12.529/2011</w:t>
      </w:r>
    </w:p>
    <w:p w:rsidR="001953C7" w:rsidRDefault="001953C7" w:rsidP="001953C7">
      <w:pPr>
        <w:spacing w:before="100" w:beforeAutospacing="1" w:after="240"/>
        <w:rPr>
          <w:lang w:val="pt-BR"/>
        </w:rPr>
      </w:pPr>
      <w:r>
        <w:rPr>
          <w:lang w:val="pt-BR"/>
        </w:rPr>
        <w:br/>
        <w:t xml:space="preserve">O período de consulta pública será de 30 (trinta) dias, com término no dia </w:t>
      </w:r>
      <w:r>
        <w:rPr>
          <w:b/>
          <w:bCs/>
          <w:lang w:val="pt-BR"/>
        </w:rPr>
        <w:t>19 de abril de 2012.</w:t>
      </w:r>
      <w:r>
        <w:rPr>
          <w:lang w:val="pt-BR"/>
        </w:rPr>
        <w:br/>
      </w:r>
      <w:r>
        <w:rPr>
          <w:lang w:val="pt-BR"/>
        </w:rPr>
        <w:br/>
        <w:t xml:space="preserve">As contribuições devem ser enviadas, por escrito, ao Conselho Administrativo de Defesa Econômica, no endereço Setor Comercial Norte – SCN – Quadra 02 – Projeção C – CEP 70712-902 – Brasília – DF, contendo referência expressa no envelope “Consulta Pública n.º 01/2012”, ou ainda pelo endereço eletrônico </w:t>
      </w:r>
      <w:hyperlink r:id="rId8" w:tgtFrame="_blank" w:history="1">
        <w:r>
          <w:rPr>
            <w:rStyle w:val="Hyperlink"/>
            <w:lang w:val="pt-BR"/>
          </w:rPr>
          <w:t>consulta012012@cade.gov.br</w:t>
        </w:r>
      </w:hyperlink>
      <w:r>
        <w:rPr>
          <w:lang w:val="pt-BR"/>
        </w:rPr>
        <w:t>.</w:t>
      </w:r>
      <w:r>
        <w:rPr>
          <w:lang w:val="pt-BR"/>
        </w:rPr>
        <w:br/>
      </w:r>
      <w:r>
        <w:rPr>
          <w:lang w:val="pt-BR"/>
        </w:rPr>
        <w:br/>
        <w:t xml:space="preserve">Acesse a </w:t>
      </w:r>
      <w:hyperlink r:id="rId9" w:tgtFrame="_blank" w:history="1">
        <w:r>
          <w:rPr>
            <w:rStyle w:val="Hyperlink"/>
            <w:lang w:val="pt-BR"/>
          </w:rPr>
          <w:t>Minuta de Regimento Interno.</w:t>
        </w:r>
      </w:hyperlink>
      <w:r>
        <w:rPr>
          <w:lang w:val="pt-BR"/>
        </w:rPr>
        <w:t xml:space="preserve"> </w:t>
      </w:r>
      <w:r>
        <w:rPr>
          <w:lang w:val="pt-BR"/>
        </w:rPr>
        <w:br/>
      </w:r>
      <w:r>
        <w:rPr>
          <w:lang w:val="pt-BR"/>
        </w:rPr>
        <w:br/>
        <w:t xml:space="preserve">Acesse a </w:t>
      </w:r>
      <w:hyperlink r:id="rId10" w:tgtFrame="_blank" w:history="1">
        <w:r>
          <w:rPr>
            <w:rStyle w:val="Hyperlink"/>
            <w:lang w:val="pt-BR"/>
          </w:rPr>
          <w:t xml:space="preserve">Minuta de Resolução sobre o Pedido de Aprovação dos Atos de Concentração Econômica. </w:t>
        </w:r>
      </w:hyperlink>
      <w:r>
        <w:rPr>
          <w:lang w:val="pt-BR"/>
        </w:rPr>
        <w:br/>
      </w:r>
      <w:r>
        <w:rPr>
          <w:lang w:val="pt-BR"/>
        </w:rPr>
        <w:br/>
        <w:t xml:space="preserve">Acesse a </w:t>
      </w:r>
      <w:hyperlink r:id="rId11" w:tgtFrame="_blank" w:history="1">
        <w:r>
          <w:rPr>
            <w:rStyle w:val="Hyperlink"/>
            <w:lang w:val="pt-BR"/>
          </w:rPr>
          <w:t>Minuta de Resolução sobre o Procedimento Sumário para Análise de Atos de Concentração</w:t>
        </w:r>
      </w:hyperlink>
      <w:r>
        <w:rPr>
          <w:lang w:val="pt-BR"/>
        </w:rPr>
        <w:t>.</w:t>
      </w:r>
    </w:p>
    <w:p w:rsidR="001953C7" w:rsidRDefault="001953C7" w:rsidP="001953C7">
      <w:pPr>
        <w:spacing w:before="100" w:beforeAutospacing="1" w:after="100" w:afterAutospacing="1"/>
        <w:jc w:val="center"/>
        <w:rPr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OLAVO ZAGO CHINAGLIA</w:t>
      </w:r>
      <w:r>
        <w:rPr>
          <w:rFonts w:ascii="Tahoma" w:hAnsi="Tahoma" w:cs="Tahoma"/>
          <w:sz w:val="20"/>
          <w:szCs w:val="20"/>
          <w:lang w:val="pt-BR"/>
        </w:rPr>
        <w:br/>
        <w:t>Presidente Interino do CADE</w:t>
      </w:r>
    </w:p>
    <w:p w:rsidR="003E5011" w:rsidRDefault="003E5011" w:rsidP="003E5011">
      <w:bookmarkStart w:id="0" w:name="_GoBack"/>
      <w:bookmarkEnd w:id="0"/>
    </w:p>
    <w:sectPr w:rsidR="003E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9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7F37585"/>
    <w:multiLevelType w:val="multilevel"/>
    <w:tmpl w:val="8354AC0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7768238B"/>
    <w:multiLevelType w:val="multilevel"/>
    <w:tmpl w:val="1F86A1F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3C7"/>
    <w:rsid w:val="000007FA"/>
    <w:rsid w:val="001953C7"/>
    <w:rsid w:val="003E5011"/>
    <w:rsid w:val="00746230"/>
    <w:rsid w:val="00A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C7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rsid w:val="00A14B66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rsid w:val="00A14B66"/>
    <w:pPr>
      <w:keepNext/>
      <w:keepLines/>
      <w:numPr>
        <w:ilvl w:val="1"/>
        <w:numId w:val="3"/>
      </w:numPr>
      <w:spacing w:before="120" w:after="120"/>
      <w:contextualSpacing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rsid w:val="00A14B66"/>
    <w:pPr>
      <w:keepNext/>
      <w:keepLines/>
      <w:spacing w:before="120" w:after="120"/>
      <w:ind w:left="2160" w:hanging="720"/>
      <w:contextualSpacing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rsid w:val="00A14B66"/>
    <w:pPr>
      <w:keepNext/>
      <w:keepLines/>
      <w:numPr>
        <w:ilvl w:val="3"/>
        <w:numId w:val="3"/>
      </w:numPr>
      <w:spacing w:before="120" w:after="120"/>
      <w:contextualSpacing/>
      <w:outlineLvl w:val="3"/>
    </w:pPr>
    <w:rPr>
      <w:rFonts w:eastAsiaTheme="majorEastAsia" w:cstheme="majorBidi"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A14B66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A14B66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A14B66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A14B66"/>
    <w:rPr>
      <w:rFonts w:ascii="Times New Roman" w:eastAsiaTheme="majorEastAsia" w:hAnsi="Times New Roman" w:cstheme="majorBidi"/>
      <w:bCs/>
      <w:iCs/>
      <w:sz w:val="24"/>
    </w:rPr>
  </w:style>
  <w:style w:type="paragraph" w:styleId="List">
    <w:name w:val="List"/>
    <w:basedOn w:val="Normal"/>
    <w:uiPriority w:val="99"/>
    <w:semiHidden/>
    <w:unhideWhenUsed/>
    <w:rsid w:val="00746230"/>
    <w:pPr>
      <w:ind w:left="360" w:hanging="360"/>
      <w:contextualSpacing/>
    </w:pPr>
    <w:rPr>
      <w:rFonts w:asciiTheme="minorHAnsi" w:hAnsiTheme="minorHAnsi" w:cstheme="minorBidi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746230"/>
    <w:pPr>
      <w:spacing w:after="120"/>
      <w:ind w:left="360"/>
      <w:contextualSpacing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623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95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012012@cade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de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012012@cade.gov.br" TargetMode="External"/><Relationship Id="rId11" Type="http://schemas.openxmlformats.org/officeDocument/2006/relationships/hyperlink" Target="http://www.cade.gov.br/upload/Consulta%20P%C3%BAblica%20-%20Resolu%C3%A7%C3%A3o%20-%20Procedimento%20Sum%C3%A1ri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de.gov.br/upload/Consulta%20P%C3%BAblica%20-%20Resolu%C3%A7%C3%A3o%20-%20Pedido%20Aprova%C3%A7%C3%A3o%20Ato%20Concentra%C3%A7%C3%A3o%20%282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.gov.br/upload/Consulta%20P%C3%BAblica%20-%20Regimento%20Intern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Trade Commission</dc:creator>
  <cp:keywords/>
  <dc:description/>
  <cp:lastModifiedBy>Federal Trade Commission</cp:lastModifiedBy>
  <cp:revision>1</cp:revision>
  <dcterms:created xsi:type="dcterms:W3CDTF">2012-03-20T14:09:00Z</dcterms:created>
  <dcterms:modified xsi:type="dcterms:W3CDTF">2012-03-20T14:09:00Z</dcterms:modified>
</cp:coreProperties>
</file>